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Restructuring Central Intelligence Agency.</w:t>
      </w:r>
      <w:bookmarkStart w:id="0" w:name="_GoBack"/>
      <w:bookmarkEnd w:id="0"/>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Name.</w:t>
      </w: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Institution.</w:t>
      </w: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Date.</w:t>
      </w: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jc w:val="center"/>
        <w:rPr>
          <w:rFonts w:ascii="Times New Roman" w:hAnsi="Times New Roman" w:cs="Times New Roman"/>
          <w:b/>
          <w:i/>
          <w:sz w:val="24"/>
          <w:szCs w:val="24"/>
        </w:rPr>
      </w:pP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lastRenderedPageBreak/>
        <w:t>Background information.</w:t>
      </w:r>
    </w:p>
    <w:p w:rsid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Central Intelligence Agency (CIA) is an independent intelligence gathering agency of the United States of America. The agency was established by the USA federal government  under the National Security Act of 1947 with a primary role which is to collect, evaluate and spread significant information about the state military, economic, political as well as scientific and other essential developments abroad so as to maximize the nation security (Gentry &amp; Gordon, 2018). The CIA was established as a repercussion of the Pearl Harbor attack to centralize defence by integrating all intelligence-collecting efforts of the US Federal Government. Technically, the Central Intelligence Agency functions were sanc</w:t>
      </w:r>
      <w:r w:rsidR="007877A6">
        <w:rPr>
          <w:rFonts w:ascii="Times New Roman" w:hAnsi="Times New Roman" w:cs="Times New Roman"/>
          <w:sz w:val="24"/>
          <w:szCs w:val="24"/>
        </w:rPr>
        <w:t>tioned into three which include;</w:t>
      </w:r>
      <w:r w:rsidRPr="007E1BA2">
        <w:rPr>
          <w:rFonts w:ascii="Times New Roman" w:hAnsi="Times New Roman" w:cs="Times New Roman"/>
          <w:sz w:val="24"/>
          <w:szCs w:val="24"/>
        </w:rPr>
        <w:t xml:space="preserve"> intelligence gathering, intellige</w:t>
      </w:r>
      <w:r w:rsidR="007877A6">
        <w:rPr>
          <w:rFonts w:ascii="Times New Roman" w:hAnsi="Times New Roman" w:cs="Times New Roman"/>
          <w:sz w:val="24"/>
          <w:szCs w:val="24"/>
        </w:rPr>
        <w:t xml:space="preserve">nce evaluation and paramilitary </w:t>
      </w:r>
      <w:r w:rsidRPr="007E1BA2">
        <w:rPr>
          <w:rFonts w:ascii="Times New Roman" w:hAnsi="Times New Roman" w:cs="Times New Roman"/>
          <w:sz w:val="24"/>
          <w:szCs w:val="24"/>
        </w:rPr>
        <w:t xml:space="preserve">operations in all technical areas where the government of USA had never gained understanding about. The agency was also assigned the duty to counter all intelligence operations services staged by foreign governments to the US. The inception of the Central Intelligence Agency has however faced unlimited critiques and controversies thus raising concerns about its morality, legality and effectiveness in intelligence operations.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Central Intelligence Agency operations are deemed functional within the United States, but it is also eligible for gathering some relevant intelligence information from American visitors who come from overseas and also citizens in the country with questionable access to foreign intelligence. The agency’s plans and operations are well sponsored by the federal government. This gives the agency power to withstand the hostile foreign states by collecting, analyzing send disseminating any relevant information. The Central Intelligence Agency clandestine activities include economic warfare, propaganda, direct preventive action, sub verge against hostile states and demolition and evacuation measures among others.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lastRenderedPageBreak/>
        <w:t>Review of the current Central Intelligence Agency structure.</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organization has a logo which is comprised of a left facing bald eagle head top, a compass rose, and a shield and each has attached meaning. The eagle head signifies the agency alertness and strength, and compass rose implies that the Central Intelligence Agency is inevitable and can conduct worldwide research from abroad. The shield signifies intelligence and defence. The Central Intelligence Agency is multi-structured. It has Director of the Central Intelligence Agency (DCIA) who leads CIA. The title has been functional since the inception of the agency. Further, the National Security Act also established Director of Central Intelligence (DCI) to function as the principal of the US intelligence society, to serve as the leading adviser to the US president concerning national security. DCI also functions as the supreme leader of the Central Intelligence Agency. In 2004, the Intelligence Reform and Terrorism Prevention Act influenced the National Security Act to establish additional docket within the CIA administration, that is, a Director of National Intelligence who will relieve mass responsibilities entitled to the DCI by assuming some duties (Youmans, 2017).</w:t>
      </w:r>
    </w:p>
    <w:p w:rsidR="00AF5F2E"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CIA Deputy Director of the Centr</w:t>
      </w:r>
      <w:r w:rsidR="003A2EE9">
        <w:rPr>
          <w:rFonts w:ascii="Times New Roman" w:hAnsi="Times New Roman" w:cs="Times New Roman"/>
          <w:sz w:val="24"/>
          <w:szCs w:val="24"/>
        </w:rPr>
        <w:t>al Intelligence Agency (ADD)</w:t>
      </w:r>
      <w:r w:rsidRPr="007E1BA2">
        <w:rPr>
          <w:rFonts w:ascii="Times New Roman" w:hAnsi="Times New Roman" w:cs="Times New Roman"/>
          <w:sz w:val="24"/>
          <w:szCs w:val="24"/>
        </w:rPr>
        <w:t xml:space="preserve"> serves by helping the leading Director in organizational responsibilities as the manager of CIA. The Deputy is mandated to exercise the powers of the Director but under special circumstances. Like when the Director has a disability, in absentia or when the seat is vacant. The agency structure is also comprised of Associate Director of the Central Intelligence Agency (ADD) which was established in 2006, following the previous abolishment of the Executive Director post who was eligible for managing CIA day to day activities. To increases the agency operability, the ADD was assigned all responsibilities and authorities which were previously conducted by the </w:t>
      </w:r>
      <w:r w:rsidRPr="007E1BA2">
        <w:rPr>
          <w:rFonts w:ascii="Times New Roman" w:hAnsi="Times New Roman" w:cs="Times New Roman"/>
          <w:sz w:val="24"/>
          <w:szCs w:val="24"/>
        </w:rPr>
        <w:lastRenderedPageBreak/>
        <w:t xml:space="preserve">Executive Director. The agency has Associate Director for Military Support (AD/MS). This post functions as the legal advisor and representative of military matters on behalves of DCIA’s.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Besides, the AD/MS serves to manage and organize the Intelligence Community exertions to confirm that Joint Force Commands are provided times and with the accurate level of intelligence. The post also offers substantive provision to the Department of Defense staff in overseeing military intelligence training. It also assists in attaining intelligence technology and its supporting systems. More importantly, the AD/MS department is structured to oversee functions of the Intelligence Community plans, policies, and ensure facilitation of adequate assistance to the Central Intelligence Agency military forces in the intelligence budget. In this concern, the Central Intelligence Agency is well structured, but additional considerations are still necessary for conducting reforms and ensuring ongoing performance and success of the entire agency through offering adequate Intelligence analysis relevant for national security.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Central Intelligence Agency relationship with other agencies.</w:t>
      </w:r>
    </w:p>
    <w:p w:rsidR="00AF5F2E"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CIA management has well maintained the CIA focus to establish quality and unquestionable relationship with other Intelligence Agencies. CIA has the National Intelligence Council which accurately oversees the creation of National Intelligence Estimates (Bennett, 2017). This was as a result of reformation under the effective influence of the office of the Director of the National Intelligence. Intelligently, the NIC department utilizes the all product information extracted from investigation satellites from the National Reconnaissance Office. It also uses signal intervention mechanisms borrowed from the National Security Agency (NSA) which includes the investigative aircraft of the different branches of the USA armed forces and the ECHELON intelligence system. The CIA relates with other agencies in that it relies on </w:t>
      </w:r>
      <w:r w:rsidRPr="007E1BA2">
        <w:rPr>
          <w:rFonts w:ascii="Times New Roman" w:hAnsi="Times New Roman" w:cs="Times New Roman"/>
          <w:sz w:val="24"/>
          <w:szCs w:val="24"/>
        </w:rPr>
        <w:lastRenderedPageBreak/>
        <w:t xml:space="preserve">analysts from the State Department as well as the Department of Energy for technical assistance in analyzing sophisticated military affairs.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At different times, the CIA carried its authoritative functions by use of regular military force. It also enumerated a collection of clandestine staff within its paramilitary skills for technical and task evaluation assistance in the agency’s Special Activities Division. More importantly, the Central Intelligence Agency has maintained elaborative interconnection with foreign agencies such as Canadian Security Intelligence Services, the UK’s Intelligence Service, the Australian Secret Intelligence Service and Israel’s Mossad agency. In addition to this, the CIA ma</w:t>
      </w:r>
      <w:r w:rsidR="00AF5F2E">
        <w:rPr>
          <w:rFonts w:ascii="Times New Roman" w:hAnsi="Times New Roman" w:cs="Times New Roman"/>
          <w:sz w:val="24"/>
          <w:szCs w:val="24"/>
        </w:rPr>
        <w:t>nagement has demonstrated its</w:t>
      </w:r>
      <w:r w:rsidRPr="007E1BA2">
        <w:rPr>
          <w:rFonts w:ascii="Times New Roman" w:hAnsi="Times New Roman" w:cs="Times New Roman"/>
          <w:sz w:val="24"/>
          <w:szCs w:val="24"/>
        </w:rPr>
        <w:t xml:space="preserve"> understanding to the current trend</w:t>
      </w:r>
      <w:r w:rsidR="00AF5F2E">
        <w:rPr>
          <w:rFonts w:ascii="Times New Roman" w:hAnsi="Times New Roman" w:cs="Times New Roman"/>
          <w:sz w:val="24"/>
          <w:szCs w:val="24"/>
        </w:rPr>
        <w:t>s</w:t>
      </w:r>
      <w:r w:rsidRPr="007E1BA2">
        <w:rPr>
          <w:rFonts w:ascii="Times New Roman" w:hAnsi="Times New Roman" w:cs="Times New Roman"/>
          <w:sz w:val="24"/>
          <w:szCs w:val="24"/>
        </w:rPr>
        <w:t xml:space="preserve"> in international terrorism. It has depicted direct response by providing both financial and technical assistance to multiple counter-Terrorist Intelligence Centers in the Arab world and other regions. For that reason, the CIA has tried its level best in managing relationship with other intelligence organization. However, there is st</w:t>
      </w:r>
      <w:r w:rsidR="007E1BA2">
        <w:rPr>
          <w:rFonts w:ascii="Times New Roman" w:hAnsi="Times New Roman" w:cs="Times New Roman"/>
          <w:sz w:val="24"/>
          <w:szCs w:val="24"/>
        </w:rPr>
        <w:t xml:space="preserve">ill more room for reformation.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The Need for Central Intelligence Agency Reforms.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From a structural perspective, I find that there is a growing need for reorganizing various aspects of the Central Intelligence Agency to improve its performance. The current situation of the agency is very questionable. Different Central Intelligence Agency departments are overlapping each other in delivering services and strengthening national security, and hence there is growing confusion and insubordination within the organization. Although various reforms have been carried in the entire organization like the inclusion of the National Combating Terrorism Center and the Director of National Intelligence, it is quite evident that much has lagged unaddressed for the organization to excel. For instance, the US government is currently encountering growing threats of its national security from North Korea, Pakistan, Afghanistan </w:t>
      </w:r>
      <w:r w:rsidRPr="007E1BA2">
        <w:rPr>
          <w:rFonts w:ascii="Times New Roman" w:hAnsi="Times New Roman" w:cs="Times New Roman"/>
          <w:sz w:val="24"/>
          <w:szCs w:val="24"/>
        </w:rPr>
        <w:lastRenderedPageBreak/>
        <w:t>and other terrorist nations (McElreath et al., 2017). This has given more credence to the red flag to remain raised up higher by the intelligence technicians. Previously, the National Intelligence Community failed to detect the Arab Spring, the aggressiveness of China, the prevalence of al-Qaeda and also the adventurism of Putin. Following this instances, the NIC fails to understand both national and international signs of conflict best. It is also questionable whether the Intelligence Community is focused on investigating and analyzing regime stability in the contemporary nations. This calls for the reformation of the entire Intelligence Collection.</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More significantly, the national security has turned up as one of the most sop</w:t>
      </w:r>
      <w:r w:rsidR="007E1BA2">
        <w:rPr>
          <w:rFonts w:ascii="Times New Roman" w:hAnsi="Times New Roman" w:cs="Times New Roman"/>
          <w:sz w:val="24"/>
          <w:szCs w:val="24"/>
        </w:rPr>
        <w:t>histicated affairs of the United States</w:t>
      </w:r>
      <w:r w:rsidRPr="007E1BA2">
        <w:rPr>
          <w:rFonts w:ascii="Times New Roman" w:hAnsi="Times New Roman" w:cs="Times New Roman"/>
          <w:sz w:val="24"/>
          <w:szCs w:val="24"/>
        </w:rPr>
        <w:t xml:space="preserve"> of America and the world entirely to understand and come up with the best counter strategies. The relationship between Islamic and non-Islamic states is worsening on a daily basis yet the Central Intelligence Agency has not yet shown filly responsive action to counter this. The intelligence community is also encountering challenges in defining the problem set. As such, it is becoming significantly hard to stage potential remedies to controversial security threats within the Central Intelligence Agency. The agency lacks a practical analysis of cultural, analytical and structural issues to establish responsive security setting.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Although the Central Intelligence Agency has been keen to maintain its relationship with foreign agencies, it is still not efficient since the relationship is featured with lack of objectivity, ideological differences and lack of understanding. Moreover, some agencies have taken their relationship with Central Intelligence Agency as a matter of self-interest thus losing the taste for global unification to counter terrorism. In addition to the relation weaknesses, every agency feels that it best fits its operational intelligence mission and this has by far led to lack of cooperation in the entire relationship.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lastRenderedPageBreak/>
        <w:t xml:space="preserve">More significant, the Intelligence Agency has been confronted by data analysis complications; a factor facilitated by a shortage of qualified personnel in various intelligence departments. In this concern, the organization has experienced technological overreliance in foreign technical assistance. Further, the aspect has facilitated poor performance due to increased negligence amid its staff, lack of employee motivation and support to venture in technical advancement projects, and increased strategic analysis gap within the organization.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Central Intelligence Agency has not deployed its concern to diversity analysis. It is true that conformational biases, cultural norms and groupthink have limited how the agency analysts understand and examine the problem sets. The agency has also employed lawyers in each department to justify any proposed action in the entire agency. However, this sounds more wasteful since the agency is spending a lot to cater for the expenses of maintaining large workforce despite the performance.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strategic vision of the Central Intelligence Agency requires maximum intervention. Arguably, the vision understates the functions of the entire organization and challenges cooperation and bureaucracy in the entire agency.</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Reforms for Central Intelligence Agency.</w:t>
      </w:r>
    </w:p>
    <w:p w:rsidR="00AF5F2E"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To meet growing performance of the Central Intelligence Agency (CIA), some reforms need to be carried out as recommended in this section. Despite the fact that the ODNI has made mass efforts to enhance performance through collaboration and cooperation in the Intelligence Community, the Director of National Intelligence remains inferior in managing the Central Intelligence Agency. Hence reforms should be considered in the ODNI or acute abolition be considered followed by the establishment of a service-oriented directorate within the National </w:t>
      </w:r>
      <w:r w:rsidRPr="007E1BA2">
        <w:rPr>
          <w:rFonts w:ascii="Times New Roman" w:hAnsi="Times New Roman" w:cs="Times New Roman"/>
          <w:sz w:val="24"/>
          <w:szCs w:val="24"/>
        </w:rPr>
        <w:lastRenderedPageBreak/>
        <w:t xml:space="preserve">Intelligence. Additionally, the CIA needs to reduce the number of bureaucratic lawyers amid the analysts and clients. This will provide analytic freedom and diversity as well.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 The Director of Nations Intelligence (DNI) needs immediate enablement. As such, DNI should be equipped with direct control as well as supervision of the equivalent combatant commands. The foundation for the DNI commands would be the National Intelligence Officer and the National Intelligence Council together with its stakeholders. Concerning this reform proposal, the National Intelligence Officers should be authorized to accurately monitor both gathering and analysis and the challenging issues in the Intelligence Community. This will suitably empower the Central Intelligence Agency. The government should ensure proper political oversight of the Central Intelligence Agency. The National Intelligence Council needs to make follow-up activities for thorough monitoring of the entire agency to avoid laxity.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Central Intelligence Agency should fix its management problems by creating a new department in its structure. The department should be defined to carry out SWOT analysis regularly to keep the agency posted about its strengths, weaknesses, opportunities and threats. This will aggravate Central Intelligence Agency objectivity. As a form of intervention, the CIA should also partner with a world-class consulting organization to allow certain problem-solving strategies. The rationale behind the consulting firm is that it will not feature any biased cases; it will be more objective oriented, ruthless and justifiable to every action it proposes for the CIA. This will help to streamline the administration by cultivating transparency and accountability in the entire agency.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More significantly, the organization should consider fixing its analysis through encouraging diverse views. Following the challenges associated with group thinking and weaknesses of the agency in addressing threats of </w:t>
      </w:r>
      <w:r w:rsidR="007E1BA2">
        <w:rPr>
          <w:rFonts w:ascii="Times New Roman" w:hAnsi="Times New Roman" w:cs="Times New Roman"/>
          <w:sz w:val="24"/>
          <w:szCs w:val="24"/>
        </w:rPr>
        <w:t>al-</w:t>
      </w:r>
      <w:r w:rsidRPr="007E1BA2">
        <w:rPr>
          <w:rFonts w:ascii="Times New Roman" w:hAnsi="Times New Roman" w:cs="Times New Roman"/>
          <w:sz w:val="24"/>
          <w:szCs w:val="24"/>
        </w:rPr>
        <w:t xml:space="preserve">Qaeda, North Korea and other war-torn </w:t>
      </w:r>
      <w:r w:rsidRPr="007E1BA2">
        <w:rPr>
          <w:rFonts w:ascii="Times New Roman" w:hAnsi="Times New Roman" w:cs="Times New Roman"/>
          <w:sz w:val="24"/>
          <w:szCs w:val="24"/>
        </w:rPr>
        <w:lastRenderedPageBreak/>
        <w:t>states, adopting diverse views and analysis will enable the agency to have a preconceived understanding about different regimes which are a threat to the American National Security.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Central Intelligence Agency should value instilling strategic thinking. Although the strategy seems less effective, it will enable the CIA staff to remain goal-oriented with a primary focus on the current intelligence levels.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Due to the changing nature of both national and international security, the Central Intelligence Agency should consider reforms by reviewing its vision, mission and strategies to fit with the current era. As such, the vision should be changed to reflect the existing national security threats. This will then impact to the CIA by influencing for change in CIA’s mission statement and intervention strategies.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Central Intelligence Agency is a significant institution </w:t>
      </w:r>
      <w:r w:rsidR="007E1BA2" w:rsidRPr="007E1BA2">
        <w:rPr>
          <w:rFonts w:ascii="Times New Roman" w:hAnsi="Times New Roman" w:cs="Times New Roman"/>
          <w:sz w:val="24"/>
          <w:szCs w:val="24"/>
        </w:rPr>
        <w:t>center</w:t>
      </w:r>
      <w:r w:rsidR="007E1BA2">
        <w:rPr>
          <w:rFonts w:ascii="Times New Roman" w:hAnsi="Times New Roman" w:cs="Times New Roman"/>
          <w:sz w:val="24"/>
          <w:szCs w:val="24"/>
        </w:rPr>
        <w:t>ed</w:t>
      </w:r>
      <w:r w:rsidRPr="007E1BA2">
        <w:rPr>
          <w:rFonts w:ascii="Times New Roman" w:hAnsi="Times New Roman" w:cs="Times New Roman"/>
          <w:sz w:val="24"/>
          <w:szCs w:val="24"/>
        </w:rPr>
        <w:t xml:space="preserve"> at the heart of America through the Intelligence Community. As evident, the agency is charged with accurate anticipations, comprehensions and frequent neutralization of national security threats and hence considering reforms will be more beneficial. In this regard, the CIA Director should consider objective examination of how new structures, priorities, and working processes will significantly impact to the CIA missions; gathering intelligence, examining data from all relevant sources and restructuring circumstances abroad to suppress security threats.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From a structural perspective, the CIA should be reorganized by adopting full integration of operation officers and analysts. This reform will diversify organizational performance through inevitable human source reports. By adopting this reform, the CIA will be encouraging collaboration and cooperation for better sharing of intelligence information. The action will also override security concern over the CIA agents hence limiting tensions that objectivity would be </w:t>
      </w:r>
      <w:r w:rsidRPr="007E1BA2">
        <w:rPr>
          <w:rFonts w:ascii="Times New Roman" w:hAnsi="Times New Roman" w:cs="Times New Roman"/>
          <w:sz w:val="24"/>
          <w:szCs w:val="24"/>
        </w:rPr>
        <w:lastRenderedPageBreak/>
        <w:t xml:space="preserve">compromised by Central Intelligence Agency analysts as they try to show concern to the </w:t>
      </w:r>
      <w:r w:rsidR="007E1BA2" w:rsidRPr="007E1BA2">
        <w:rPr>
          <w:rFonts w:ascii="Times New Roman" w:hAnsi="Times New Roman" w:cs="Times New Roman"/>
          <w:sz w:val="24"/>
          <w:szCs w:val="24"/>
        </w:rPr>
        <w:t>neighboring</w:t>
      </w:r>
      <w:r w:rsidRPr="007E1BA2">
        <w:rPr>
          <w:rFonts w:ascii="Times New Roman" w:hAnsi="Times New Roman" w:cs="Times New Roman"/>
          <w:sz w:val="24"/>
          <w:szCs w:val="24"/>
        </w:rPr>
        <w:t xml:space="preserve"> communities engaged in operations.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CIA should consider reforms by creating a new Directorate for Digital Innovations (DDI) and employing the topmost qualified experts in this department. As evident, the improvement and propagation of contemporary technologies are influencing every organization in the current regime and the CIA is not exceptional. Modern technology is currently altering every facet of intelligence. Interestingly, it has boosted National Security Agency’s capability to gather and analyze intelligence information in varied contexts.  In this concern, Digital Innovations Department will be beneficial for the CIA in that it will boost the efficiency the human sources by boosting their morale and willingness to participate in espionage. In essence, digital technology will allow for accurate spotting, assessing, developing, recruiting and handling of target sources of data while gathering relevant information. Technically, this reform will help to integrate CIA advanced techniques and cyber capabilities with its missions in all region of coverage. The DDI will also necessitate innovation and approval of new technology. Also, the CIA should reorganize goal-oriented partnership with foreign Intelligence Agencies to support each other in strengthening international security.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In sum</w:t>
      </w:r>
      <w:r w:rsidR="007877A6">
        <w:rPr>
          <w:rFonts w:ascii="Times New Roman" w:hAnsi="Times New Roman" w:cs="Times New Roman"/>
          <w:sz w:val="24"/>
          <w:szCs w:val="24"/>
        </w:rPr>
        <w:t>ming</w:t>
      </w:r>
      <w:r w:rsidRPr="007E1BA2">
        <w:rPr>
          <w:rFonts w:ascii="Times New Roman" w:hAnsi="Times New Roman" w:cs="Times New Roman"/>
          <w:sz w:val="24"/>
          <w:szCs w:val="24"/>
        </w:rPr>
        <w:t xml:space="preserve">, </w:t>
      </w:r>
      <w:r w:rsidR="007877A6">
        <w:rPr>
          <w:rFonts w:ascii="Times New Roman" w:hAnsi="Times New Roman" w:cs="Times New Roman"/>
          <w:sz w:val="24"/>
          <w:szCs w:val="24"/>
        </w:rPr>
        <w:t xml:space="preserve">it is evident that </w:t>
      </w:r>
      <w:r w:rsidRPr="007E1BA2">
        <w:rPr>
          <w:rFonts w:ascii="Times New Roman" w:hAnsi="Times New Roman" w:cs="Times New Roman"/>
          <w:sz w:val="24"/>
          <w:szCs w:val="24"/>
        </w:rPr>
        <w:t>the above-proposed reforms</w:t>
      </w:r>
      <w:r w:rsidR="007877A6">
        <w:rPr>
          <w:rFonts w:ascii="Times New Roman" w:hAnsi="Times New Roman" w:cs="Times New Roman"/>
          <w:sz w:val="24"/>
          <w:szCs w:val="24"/>
        </w:rPr>
        <w:t xml:space="preserve"> in the structure and operations of the CIA will offer a lasting </w:t>
      </w:r>
      <w:r w:rsidRPr="007E1BA2">
        <w:rPr>
          <w:rFonts w:ascii="Times New Roman" w:hAnsi="Times New Roman" w:cs="Times New Roman"/>
          <w:sz w:val="24"/>
          <w:szCs w:val="24"/>
        </w:rPr>
        <w:t>solution to the Central Intelligence Agency lingering challenges. As such, the straining relationship between the CIA and ODNI will be polished by building more fruitful and reliable relationship. The reforms will</w:t>
      </w:r>
      <w:r w:rsidR="007877A6">
        <w:rPr>
          <w:rFonts w:ascii="Times New Roman" w:hAnsi="Times New Roman" w:cs="Times New Roman"/>
          <w:sz w:val="24"/>
          <w:szCs w:val="24"/>
        </w:rPr>
        <w:t xml:space="preserve"> also</w:t>
      </w:r>
      <w:r w:rsidRPr="007E1BA2">
        <w:rPr>
          <w:rFonts w:ascii="Times New Roman" w:hAnsi="Times New Roman" w:cs="Times New Roman"/>
          <w:sz w:val="24"/>
          <w:szCs w:val="24"/>
        </w:rPr>
        <w:t xml:space="preserve"> enable</w:t>
      </w:r>
      <w:r w:rsidR="007877A6">
        <w:rPr>
          <w:rFonts w:ascii="Times New Roman" w:hAnsi="Times New Roman" w:cs="Times New Roman"/>
          <w:sz w:val="24"/>
          <w:szCs w:val="24"/>
        </w:rPr>
        <w:t xml:space="preserve"> </w:t>
      </w:r>
      <w:r w:rsidR="00AF5F2E">
        <w:rPr>
          <w:rFonts w:ascii="Times New Roman" w:hAnsi="Times New Roman" w:cs="Times New Roman"/>
          <w:sz w:val="24"/>
          <w:szCs w:val="24"/>
        </w:rPr>
        <w:t xml:space="preserve">the </w:t>
      </w:r>
      <w:r w:rsidR="00AF5F2E" w:rsidRPr="007E1BA2">
        <w:rPr>
          <w:rFonts w:ascii="Times New Roman" w:hAnsi="Times New Roman" w:cs="Times New Roman"/>
          <w:sz w:val="24"/>
          <w:szCs w:val="24"/>
        </w:rPr>
        <w:t>CIA</w:t>
      </w:r>
      <w:r w:rsidRPr="007E1BA2">
        <w:rPr>
          <w:rFonts w:ascii="Times New Roman" w:hAnsi="Times New Roman" w:cs="Times New Roman"/>
          <w:sz w:val="24"/>
          <w:szCs w:val="24"/>
        </w:rPr>
        <w:t xml:space="preserve"> to realize its potentials by revising its vision, mission and operational strategies. The organization should be ambitious to implement the above operations to strengthen our national security.</w:t>
      </w:r>
    </w:p>
    <w:p w:rsidR="006654DB" w:rsidRDefault="006654DB" w:rsidP="007E1BA2">
      <w:pPr>
        <w:spacing w:line="480" w:lineRule="auto"/>
        <w:jc w:val="center"/>
        <w:rPr>
          <w:rFonts w:ascii="Times New Roman" w:hAnsi="Times New Roman" w:cs="Times New Roman"/>
          <w:sz w:val="24"/>
          <w:szCs w:val="24"/>
        </w:rPr>
      </w:pPr>
    </w:p>
    <w:p w:rsidR="007E1BA2" w:rsidRPr="007E1BA2" w:rsidRDefault="007E1BA2" w:rsidP="007877A6">
      <w:pPr>
        <w:spacing w:line="480" w:lineRule="auto"/>
        <w:rPr>
          <w:rFonts w:ascii="Times New Roman" w:hAnsi="Times New Roman" w:cs="Times New Roman"/>
          <w:sz w:val="24"/>
          <w:szCs w:val="24"/>
        </w:rPr>
      </w:pPr>
    </w:p>
    <w:p w:rsidR="00430332" w:rsidRPr="007E1BA2" w:rsidRDefault="0043033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References.</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Bennett, C. (2017). Redress, the International Protection of Privacy and National Security and Intelligence Agencies: The Role for an Ombudsperson.</w:t>
      </w:r>
    </w:p>
    <w:p w:rsidR="006654DB" w:rsidRPr="007E1BA2" w:rsidRDefault="006654DB" w:rsidP="007877A6">
      <w:pPr>
        <w:spacing w:line="480" w:lineRule="auto"/>
        <w:ind w:left="1008" w:hanging="1008"/>
        <w:rPr>
          <w:rFonts w:ascii="Times New Roman" w:hAnsi="Times New Roman" w:cs="Times New Roman"/>
          <w:i/>
          <w:sz w:val="24"/>
          <w:szCs w:val="24"/>
        </w:rPr>
      </w:pPr>
      <w:r w:rsidRPr="007E1BA2">
        <w:rPr>
          <w:rFonts w:ascii="Times New Roman" w:hAnsi="Times New Roman" w:cs="Times New Roman"/>
          <w:color w:val="222222"/>
          <w:sz w:val="24"/>
          <w:szCs w:val="24"/>
          <w:shd w:val="clear" w:color="auto" w:fill="FFFFFF"/>
        </w:rPr>
        <w:t>Gentry, J. A., &amp; Gordon, J. S. (2018). US Strategic Warning Intelligence: Situation and Prospects. </w:t>
      </w:r>
      <w:r w:rsidRPr="007E1BA2">
        <w:rPr>
          <w:rFonts w:ascii="Times New Roman" w:hAnsi="Times New Roman" w:cs="Times New Roman"/>
          <w:i/>
          <w:iCs/>
          <w:color w:val="222222"/>
          <w:sz w:val="24"/>
          <w:szCs w:val="24"/>
          <w:shd w:val="clear" w:color="auto" w:fill="FFFFFF"/>
        </w:rPr>
        <w:t>International Journal of Intelligence and CounterIntelligence</w:t>
      </w:r>
      <w:r w:rsidRPr="007E1BA2">
        <w:rPr>
          <w:rFonts w:ascii="Times New Roman" w:hAnsi="Times New Roman" w:cs="Times New Roman"/>
          <w:color w:val="222222"/>
          <w:sz w:val="24"/>
          <w:szCs w:val="24"/>
          <w:shd w:val="clear" w:color="auto" w:fill="FFFFFF"/>
        </w:rPr>
        <w:t>, </w:t>
      </w:r>
      <w:r w:rsidRPr="007E1BA2">
        <w:rPr>
          <w:rFonts w:ascii="Times New Roman" w:hAnsi="Times New Roman" w:cs="Times New Roman"/>
          <w:i/>
          <w:iCs/>
          <w:color w:val="222222"/>
          <w:sz w:val="24"/>
          <w:szCs w:val="24"/>
          <w:shd w:val="clear" w:color="auto" w:fill="FFFFFF"/>
        </w:rPr>
        <w:t>31</w:t>
      </w:r>
      <w:r w:rsidRPr="007E1BA2">
        <w:rPr>
          <w:rFonts w:ascii="Times New Roman" w:hAnsi="Times New Roman" w:cs="Times New Roman"/>
          <w:color w:val="222222"/>
          <w:sz w:val="24"/>
          <w:szCs w:val="24"/>
          <w:shd w:val="clear" w:color="auto" w:fill="FFFFFF"/>
        </w:rPr>
        <w:t>(1), 19-53.</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McElreath, D. H., Graves, M., &amp; Jensen III, C. J. (2017). </w:t>
      </w:r>
      <w:r w:rsidRPr="007E1BA2">
        <w:rPr>
          <w:rFonts w:ascii="Times New Roman" w:hAnsi="Times New Roman" w:cs="Times New Roman"/>
          <w:i/>
          <w:iCs/>
          <w:color w:val="222222"/>
          <w:sz w:val="24"/>
          <w:szCs w:val="24"/>
          <w:shd w:val="clear" w:color="auto" w:fill="FFFFFF"/>
        </w:rPr>
        <w:t>Introduction to intelligence studies</w:t>
      </w:r>
      <w:r w:rsidRPr="007E1BA2">
        <w:rPr>
          <w:rFonts w:ascii="Times New Roman" w:hAnsi="Times New Roman" w:cs="Times New Roman"/>
          <w:color w:val="222222"/>
          <w:sz w:val="24"/>
          <w:szCs w:val="24"/>
          <w:shd w:val="clear" w:color="auto" w:fill="FFFFFF"/>
        </w:rPr>
        <w:t>. Routledge.</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Youmans, W. L. (2017). How the Central Intelligence Agency recruited Arab Detroit: Government communication, interpellation and citizenship. </w:t>
      </w:r>
      <w:r w:rsidRPr="007E1BA2">
        <w:rPr>
          <w:rFonts w:ascii="Times New Roman" w:hAnsi="Times New Roman" w:cs="Times New Roman"/>
          <w:i/>
          <w:iCs/>
          <w:color w:val="222222"/>
          <w:sz w:val="24"/>
          <w:szCs w:val="24"/>
          <w:shd w:val="clear" w:color="auto" w:fill="FFFFFF"/>
        </w:rPr>
        <w:t>The Communication Review</w:t>
      </w:r>
      <w:r w:rsidRPr="007E1BA2">
        <w:rPr>
          <w:rFonts w:ascii="Times New Roman" w:hAnsi="Times New Roman" w:cs="Times New Roman"/>
          <w:color w:val="222222"/>
          <w:sz w:val="24"/>
          <w:szCs w:val="24"/>
          <w:shd w:val="clear" w:color="auto" w:fill="FFFFFF"/>
        </w:rPr>
        <w:t>, </w:t>
      </w:r>
      <w:r w:rsidRPr="007E1BA2">
        <w:rPr>
          <w:rFonts w:ascii="Times New Roman" w:hAnsi="Times New Roman" w:cs="Times New Roman"/>
          <w:i/>
          <w:iCs/>
          <w:color w:val="222222"/>
          <w:sz w:val="24"/>
          <w:szCs w:val="24"/>
          <w:shd w:val="clear" w:color="auto" w:fill="FFFFFF"/>
        </w:rPr>
        <w:t>20</w:t>
      </w:r>
      <w:r w:rsidRPr="007E1BA2">
        <w:rPr>
          <w:rFonts w:ascii="Times New Roman" w:hAnsi="Times New Roman" w:cs="Times New Roman"/>
          <w:color w:val="222222"/>
          <w:sz w:val="24"/>
          <w:szCs w:val="24"/>
          <w:shd w:val="clear" w:color="auto" w:fill="FFFFFF"/>
        </w:rPr>
        <w:t>(1), 26-49.</w:t>
      </w:r>
    </w:p>
    <w:sectPr w:rsidR="006654DB" w:rsidRPr="007E1BA2" w:rsidSect="007E1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5E8" w:rsidRDefault="002E45E8" w:rsidP="000A5BE8">
      <w:pPr>
        <w:spacing w:after="0" w:line="240" w:lineRule="auto"/>
      </w:pPr>
      <w:r>
        <w:separator/>
      </w:r>
    </w:p>
  </w:endnote>
  <w:endnote w:type="continuationSeparator" w:id="1">
    <w:p w:rsidR="002E45E8" w:rsidRDefault="002E45E8" w:rsidP="000A5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5E8" w:rsidRDefault="002E45E8" w:rsidP="000A5BE8">
      <w:pPr>
        <w:spacing w:after="0" w:line="240" w:lineRule="auto"/>
      </w:pPr>
      <w:r>
        <w:separator/>
      </w:r>
    </w:p>
  </w:footnote>
  <w:footnote w:type="continuationSeparator" w:id="1">
    <w:p w:rsidR="002E45E8" w:rsidRDefault="002E45E8" w:rsidP="000A5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A2" w:rsidRPr="007E1BA2" w:rsidRDefault="007E1BA2">
    <w:pPr>
      <w:pStyle w:val="Header"/>
      <w:rPr>
        <w:rFonts w:ascii="Times New Roman" w:hAnsi="Times New Roman" w:cs="Times New Roman"/>
        <w:sz w:val="24"/>
        <w:szCs w:val="24"/>
      </w:rPr>
    </w:pPr>
    <w:r w:rsidRPr="007E1BA2">
      <w:rPr>
        <w:rFonts w:ascii="Times New Roman" w:hAnsi="Times New Roman" w:cs="Times New Roman"/>
        <w:sz w:val="24"/>
        <w:szCs w:val="24"/>
      </w:rPr>
      <w:t>RESTRUCTURING CENTRAL INTELLIGENCE AGENCY.</w:t>
    </w:r>
    <w:r w:rsidRPr="007E1BA2">
      <w:rPr>
        <w:rFonts w:ascii="Times New Roman" w:hAnsi="Times New Roman" w:cs="Times New Roman"/>
        <w:sz w:val="24"/>
        <w:szCs w:val="24"/>
      </w:rPr>
      <w:tab/>
    </w:r>
    <w:sdt>
      <w:sdtPr>
        <w:rPr>
          <w:rFonts w:ascii="Times New Roman" w:hAnsi="Times New Roman" w:cs="Times New Roman"/>
          <w:sz w:val="24"/>
          <w:szCs w:val="24"/>
        </w:rPr>
        <w:id w:val="-1783869885"/>
        <w:docPartObj>
          <w:docPartGallery w:val="Page Numbers (Top of Page)"/>
          <w:docPartUnique/>
        </w:docPartObj>
      </w:sdtPr>
      <w:sdtEndPr>
        <w:rPr>
          <w:noProof/>
        </w:rPr>
      </w:sdtEndPr>
      <w:sdtContent>
        <w:r w:rsidR="009B7BF7" w:rsidRPr="007E1BA2">
          <w:rPr>
            <w:rFonts w:ascii="Times New Roman" w:hAnsi="Times New Roman" w:cs="Times New Roman"/>
            <w:sz w:val="24"/>
            <w:szCs w:val="24"/>
          </w:rPr>
          <w:fldChar w:fldCharType="begin"/>
        </w:r>
        <w:r w:rsidRPr="007E1BA2">
          <w:rPr>
            <w:rFonts w:ascii="Times New Roman" w:hAnsi="Times New Roman" w:cs="Times New Roman"/>
            <w:sz w:val="24"/>
            <w:szCs w:val="24"/>
          </w:rPr>
          <w:instrText xml:space="preserve"> PAGE   \* MERGEFORMAT </w:instrText>
        </w:r>
        <w:r w:rsidR="009B7BF7" w:rsidRPr="007E1BA2">
          <w:rPr>
            <w:rFonts w:ascii="Times New Roman" w:hAnsi="Times New Roman" w:cs="Times New Roman"/>
            <w:sz w:val="24"/>
            <w:szCs w:val="24"/>
          </w:rPr>
          <w:fldChar w:fldCharType="separate"/>
        </w:r>
        <w:r w:rsidR="00AF5F2E">
          <w:rPr>
            <w:rFonts w:ascii="Times New Roman" w:hAnsi="Times New Roman" w:cs="Times New Roman"/>
            <w:noProof/>
            <w:sz w:val="24"/>
            <w:szCs w:val="24"/>
          </w:rPr>
          <w:t>2</w:t>
        </w:r>
        <w:r w:rsidR="009B7BF7" w:rsidRPr="007E1BA2">
          <w:rPr>
            <w:rFonts w:ascii="Times New Roman" w:hAnsi="Times New Roman" w:cs="Times New Roman"/>
            <w:noProof/>
            <w:sz w:val="24"/>
            <w:szCs w:val="24"/>
          </w:rPr>
          <w:fldChar w:fldCharType="end"/>
        </w:r>
      </w:sdtContent>
    </w:sdt>
  </w:p>
  <w:p w:rsidR="007E1BA2" w:rsidRPr="007E1BA2" w:rsidRDefault="007E1BA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A2" w:rsidRPr="007E1BA2" w:rsidRDefault="007E1BA2" w:rsidP="007E1BA2">
    <w:pPr>
      <w:rPr>
        <w:rFonts w:ascii="Times New Roman" w:hAnsi="Times New Roman" w:cs="Times New Roman"/>
        <w:sz w:val="24"/>
        <w:szCs w:val="24"/>
      </w:rPr>
    </w:pPr>
    <w:r w:rsidRPr="007E1BA2">
      <w:rPr>
        <w:rFonts w:ascii="Times New Roman" w:hAnsi="Times New Roman" w:cs="Times New Roman"/>
        <w:sz w:val="24"/>
        <w:szCs w:val="24"/>
      </w:rPr>
      <w:t>Running Head: RESTRUCTURING CENTRAL INTELLIGENCE AGENCY.</w:t>
    </w:r>
    <w:r w:rsidRPr="007E1BA2">
      <w:rPr>
        <w:rFonts w:ascii="Times New Roman" w:hAnsi="Times New Roman" w:cs="Times New Roman"/>
        <w:sz w:val="24"/>
        <w:szCs w:val="24"/>
      </w:rPr>
      <w:tab/>
    </w:r>
    <w:r w:rsidRPr="007E1BA2">
      <w:rPr>
        <w:rFonts w:ascii="Times New Roman" w:hAnsi="Times New Roman" w:cs="Times New Roman"/>
        <w:sz w:val="24"/>
        <w:szCs w:val="24"/>
      </w:rPr>
      <w:tab/>
    </w:r>
    <w:sdt>
      <w:sdtPr>
        <w:rPr>
          <w:rFonts w:ascii="Times New Roman" w:hAnsi="Times New Roman" w:cs="Times New Roman"/>
          <w:sz w:val="24"/>
          <w:szCs w:val="24"/>
        </w:rPr>
        <w:id w:val="869256811"/>
        <w:docPartObj>
          <w:docPartGallery w:val="Page Numbers (Top of Page)"/>
          <w:docPartUnique/>
        </w:docPartObj>
      </w:sdtPr>
      <w:sdtEndPr>
        <w:rPr>
          <w:noProof/>
        </w:rPr>
      </w:sdtEndPr>
      <w:sdtContent>
        <w:r w:rsidR="009B7BF7" w:rsidRPr="007E1BA2">
          <w:rPr>
            <w:rFonts w:ascii="Times New Roman" w:hAnsi="Times New Roman" w:cs="Times New Roman"/>
            <w:sz w:val="24"/>
            <w:szCs w:val="24"/>
          </w:rPr>
          <w:fldChar w:fldCharType="begin"/>
        </w:r>
        <w:r w:rsidRPr="007E1BA2">
          <w:rPr>
            <w:rFonts w:ascii="Times New Roman" w:hAnsi="Times New Roman" w:cs="Times New Roman"/>
            <w:sz w:val="24"/>
            <w:szCs w:val="24"/>
          </w:rPr>
          <w:instrText xml:space="preserve"> PAGE   \* MERGEFORMAT </w:instrText>
        </w:r>
        <w:r w:rsidR="009B7BF7" w:rsidRPr="007E1BA2">
          <w:rPr>
            <w:rFonts w:ascii="Times New Roman" w:hAnsi="Times New Roman" w:cs="Times New Roman"/>
            <w:sz w:val="24"/>
            <w:szCs w:val="24"/>
          </w:rPr>
          <w:fldChar w:fldCharType="separate"/>
        </w:r>
        <w:r w:rsidR="00AF5F2E">
          <w:rPr>
            <w:rFonts w:ascii="Times New Roman" w:hAnsi="Times New Roman" w:cs="Times New Roman"/>
            <w:noProof/>
            <w:sz w:val="24"/>
            <w:szCs w:val="24"/>
          </w:rPr>
          <w:t>1</w:t>
        </w:r>
        <w:r w:rsidR="009B7BF7" w:rsidRPr="007E1BA2">
          <w:rPr>
            <w:rFonts w:ascii="Times New Roman" w:hAnsi="Times New Roman" w:cs="Times New Roman"/>
            <w:noProof/>
            <w:sz w:val="24"/>
            <w:szCs w:val="24"/>
          </w:rPr>
          <w:fldChar w:fldCharType="end"/>
        </w:r>
      </w:sdtContent>
    </w:sdt>
  </w:p>
  <w:p w:rsidR="007E1BA2" w:rsidRPr="007E1BA2" w:rsidRDefault="007E1B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625B"/>
    <w:rsid w:val="00030928"/>
    <w:rsid w:val="000A5BE8"/>
    <w:rsid w:val="000A625B"/>
    <w:rsid w:val="000C2E7D"/>
    <w:rsid w:val="001668F4"/>
    <w:rsid w:val="001E3DEC"/>
    <w:rsid w:val="002240D8"/>
    <w:rsid w:val="0022793B"/>
    <w:rsid w:val="002E45E8"/>
    <w:rsid w:val="0033459C"/>
    <w:rsid w:val="00372379"/>
    <w:rsid w:val="00376024"/>
    <w:rsid w:val="003A2EE9"/>
    <w:rsid w:val="003C2126"/>
    <w:rsid w:val="00424E24"/>
    <w:rsid w:val="00430332"/>
    <w:rsid w:val="004B13E5"/>
    <w:rsid w:val="00522910"/>
    <w:rsid w:val="005A216D"/>
    <w:rsid w:val="006654DB"/>
    <w:rsid w:val="00667A13"/>
    <w:rsid w:val="006D5248"/>
    <w:rsid w:val="006F0458"/>
    <w:rsid w:val="00722243"/>
    <w:rsid w:val="00726A11"/>
    <w:rsid w:val="00780988"/>
    <w:rsid w:val="007877A6"/>
    <w:rsid w:val="00797577"/>
    <w:rsid w:val="007C3383"/>
    <w:rsid w:val="007E1BA2"/>
    <w:rsid w:val="007F41CF"/>
    <w:rsid w:val="008151F1"/>
    <w:rsid w:val="00850929"/>
    <w:rsid w:val="008A5EE2"/>
    <w:rsid w:val="00990F32"/>
    <w:rsid w:val="009B7BF7"/>
    <w:rsid w:val="009F6BE8"/>
    <w:rsid w:val="00A646C4"/>
    <w:rsid w:val="00A86F3C"/>
    <w:rsid w:val="00AB2B4C"/>
    <w:rsid w:val="00AF5F2E"/>
    <w:rsid w:val="00B176E7"/>
    <w:rsid w:val="00B456BF"/>
    <w:rsid w:val="00CA76BC"/>
    <w:rsid w:val="00D518C1"/>
    <w:rsid w:val="00D77F67"/>
    <w:rsid w:val="00FA671E"/>
    <w:rsid w:val="00FF2E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BE8"/>
  </w:style>
  <w:style w:type="paragraph" w:styleId="Footer">
    <w:name w:val="footer"/>
    <w:basedOn w:val="Normal"/>
    <w:link w:val="FooterChar"/>
    <w:uiPriority w:val="99"/>
    <w:unhideWhenUsed/>
    <w:rsid w:val="000A5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BE8"/>
  </w:style>
</w:styles>
</file>

<file path=word/webSettings.xml><?xml version="1.0" encoding="utf-8"?>
<w:webSettings xmlns:r="http://schemas.openxmlformats.org/officeDocument/2006/relationships" xmlns:w="http://schemas.openxmlformats.org/wordprocessingml/2006/main">
  <w:divs>
    <w:div w:id="145687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2018-04-03T02:30:00Z</dcterms:created>
  <dcterms:modified xsi:type="dcterms:W3CDTF">2018-04-03T02:30:00Z</dcterms:modified>
</cp:coreProperties>
</file>